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4F" w:rsidRPr="006846D2" w:rsidRDefault="00DA014F" w:rsidP="00DA014F">
      <w:pPr>
        <w:rPr>
          <w:rFonts w:ascii="Arial" w:hAnsi="Arial" w:cs="Arial"/>
        </w:rPr>
      </w:pPr>
      <w:r w:rsidRPr="006846D2">
        <w:rPr>
          <w:rFonts w:ascii="Arial" w:hAnsi="Arial" w:cs="Arial"/>
        </w:rPr>
        <w:t>Para las directi</w:t>
      </w:r>
      <w:r w:rsidR="00E7118B" w:rsidRPr="006846D2">
        <w:rPr>
          <w:rFonts w:ascii="Arial" w:hAnsi="Arial" w:cs="Arial"/>
        </w:rPr>
        <w:t>vas de INMOBILIARIA LA 51</w:t>
      </w:r>
      <w:r w:rsidRPr="006846D2">
        <w:rPr>
          <w:rFonts w:ascii="Arial" w:hAnsi="Arial" w:cs="Arial"/>
        </w:rPr>
        <w:t>, empresa dedicada a la prestación de servicios inmobiliarios, el talento humano constituye el eje fundamental para el cumplimiento de sus objetivos organizacionales. Por ello, la empresa establece dentro de sus prioridades la promoción, prevención y cuidado de la salud mental de todos sus trabajadores, como parte integral del Sistema de Gestión de Seguridad y Salud en el Trabajo (SG-SST).</w:t>
      </w:r>
    </w:p>
    <w:p w:rsidR="00DA014F" w:rsidRPr="006846D2" w:rsidRDefault="00DA014F" w:rsidP="00DA014F">
      <w:pPr>
        <w:rPr>
          <w:rFonts w:ascii="Arial" w:hAnsi="Arial" w:cs="Arial"/>
        </w:rPr>
      </w:pPr>
      <w:r w:rsidRPr="006846D2">
        <w:rPr>
          <w:rFonts w:ascii="Arial" w:hAnsi="Arial" w:cs="Arial"/>
        </w:rPr>
        <w:t>La organización se compromete a fomentar un entorno laboral saludable, respetuoso y libre de cualquier forma de acoso, discriminación o violencia laboral; promoviendo el bienestar emocional, psicológico y social de sus colaboradores, mediante acciones preventivas, acompañamiento oportuno y fortalecimiento de factores protectores frente a riesgos psicosociales.</w:t>
      </w:r>
    </w:p>
    <w:p w:rsidR="00DA014F" w:rsidRPr="006846D2" w:rsidRDefault="00DA014F" w:rsidP="00DA014F">
      <w:pPr>
        <w:rPr>
          <w:rFonts w:ascii="Arial" w:hAnsi="Arial" w:cs="Arial"/>
        </w:rPr>
      </w:pPr>
      <w:r w:rsidRPr="006846D2">
        <w:rPr>
          <w:rFonts w:ascii="Arial" w:hAnsi="Arial" w:cs="Arial"/>
        </w:rPr>
        <w:t>Para el cumplimiento de esta po</w:t>
      </w:r>
      <w:r w:rsidR="00E7118B" w:rsidRPr="006846D2">
        <w:rPr>
          <w:rFonts w:ascii="Arial" w:hAnsi="Arial" w:cs="Arial"/>
        </w:rPr>
        <w:t>lítica, INMOBILIARIA LA 51</w:t>
      </w:r>
      <w:r w:rsidRPr="006846D2">
        <w:rPr>
          <w:rFonts w:ascii="Arial" w:hAnsi="Arial" w:cs="Arial"/>
        </w:rPr>
        <w:t xml:space="preserve"> se compromete a:</w:t>
      </w:r>
    </w:p>
    <w:p w:rsidR="00DA014F" w:rsidRPr="006846D2" w:rsidRDefault="00DA014F" w:rsidP="00DA01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46D2">
        <w:rPr>
          <w:rFonts w:ascii="Arial" w:hAnsi="Arial" w:cs="Arial"/>
        </w:rPr>
        <w:t>Cumplir la normatividad legal vigente en Colombia en materia de riesgos psicosociales y salud mental en el trabajo.</w:t>
      </w:r>
    </w:p>
    <w:p w:rsidR="00DA014F" w:rsidRPr="006846D2" w:rsidRDefault="00DA014F" w:rsidP="00DA01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46D2">
        <w:rPr>
          <w:rFonts w:ascii="Arial" w:hAnsi="Arial" w:cs="Arial"/>
        </w:rPr>
        <w:t>Identificar, evaluar y controlar los factores de riesgo psicosocial presentes en la organización.</w:t>
      </w:r>
    </w:p>
    <w:p w:rsidR="00DA014F" w:rsidRPr="006846D2" w:rsidRDefault="00DA014F" w:rsidP="00DA01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46D2">
        <w:rPr>
          <w:rFonts w:ascii="Arial" w:hAnsi="Arial" w:cs="Arial"/>
        </w:rPr>
        <w:t>Promover programas de prevención del estrés laboral, síndrome de burnout y demás afectaciones asociadas al entorno de trabajo.</w:t>
      </w:r>
    </w:p>
    <w:p w:rsidR="00DA014F" w:rsidRPr="006846D2" w:rsidRDefault="00DA014F" w:rsidP="00DA01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46D2">
        <w:rPr>
          <w:rFonts w:ascii="Arial" w:hAnsi="Arial" w:cs="Arial"/>
        </w:rPr>
        <w:t>Fomentar una cultura organizacional basada en el respeto, la comunicación asertiva y el trabajo en equipo.</w:t>
      </w:r>
    </w:p>
    <w:p w:rsidR="00DA014F" w:rsidRPr="006846D2" w:rsidRDefault="00DA014F" w:rsidP="00DA01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46D2">
        <w:rPr>
          <w:rFonts w:ascii="Arial" w:hAnsi="Arial" w:cs="Arial"/>
        </w:rPr>
        <w:t>Garantizar la confidencialidad y el debido proceso en la atención de situaciones que afecten la salud mental de los trabajadores.</w:t>
      </w:r>
    </w:p>
    <w:p w:rsidR="00DA014F" w:rsidRPr="006846D2" w:rsidRDefault="00DA014F" w:rsidP="00DA01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46D2">
        <w:rPr>
          <w:rFonts w:ascii="Arial" w:hAnsi="Arial" w:cs="Arial"/>
        </w:rPr>
        <w:t>Vincular a todos los niveles de la organización en la promoción del bienestar psicológico y emocional.</w:t>
      </w:r>
    </w:p>
    <w:p w:rsidR="00DA014F" w:rsidRPr="006846D2" w:rsidRDefault="00DA014F" w:rsidP="00DA014F">
      <w:pPr>
        <w:rPr>
          <w:rFonts w:ascii="Arial" w:hAnsi="Arial" w:cs="Arial"/>
        </w:rPr>
      </w:pPr>
    </w:p>
    <w:p w:rsidR="00DA014F" w:rsidRPr="006846D2" w:rsidRDefault="00DA014F" w:rsidP="00DA014F">
      <w:pPr>
        <w:rPr>
          <w:rFonts w:ascii="Arial" w:hAnsi="Arial" w:cs="Arial"/>
        </w:rPr>
      </w:pPr>
      <w:r w:rsidRPr="006846D2">
        <w:rPr>
          <w:rFonts w:ascii="Arial" w:hAnsi="Arial" w:cs="Arial"/>
        </w:rPr>
        <w:t>Esta política será difundida a todos los trabajadores y partes interesadas, estará disponible en los lugares de trabajo y será revisada como mínimo una vez al año o cuando se presenten cambios normativos u organizacionales que así lo requieran.</w:t>
      </w:r>
    </w:p>
    <w:p w:rsidR="00DA014F" w:rsidRPr="006846D2" w:rsidRDefault="006846D2" w:rsidP="006846D2">
      <w:pPr>
        <w:spacing w:after="0"/>
        <w:rPr>
          <w:rFonts w:ascii="Arial" w:hAnsi="Arial" w:cs="Arial"/>
        </w:rPr>
      </w:pPr>
      <w:r>
        <w:rPr>
          <w:noProof/>
          <w:lang w:eastAsia="es-CO"/>
        </w:rPr>
        <w:drawing>
          <wp:inline distT="0" distB="0" distL="0" distR="0" wp14:anchorId="3BA3285C" wp14:editId="7D50184D">
            <wp:extent cx="970915" cy="539647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AN_ESTEBAN_FIRMA-removebg-preview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2" r="44262" b="13566"/>
                    <a:stretch/>
                  </pic:blipFill>
                  <pic:spPr bwMode="auto">
                    <a:xfrm>
                      <a:off x="0" y="0"/>
                      <a:ext cx="996382" cy="553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18B" w:rsidRPr="006846D2" w:rsidRDefault="00DA014F" w:rsidP="006846D2">
      <w:pPr>
        <w:spacing w:after="0"/>
        <w:rPr>
          <w:rFonts w:ascii="Arial" w:hAnsi="Arial" w:cs="Arial"/>
        </w:rPr>
      </w:pPr>
      <w:r w:rsidRPr="006846D2">
        <w:rPr>
          <w:rFonts w:ascii="Arial" w:hAnsi="Arial" w:cs="Arial"/>
        </w:rPr>
        <w:t>Juan Esteban Zapata Serna</w:t>
      </w:r>
    </w:p>
    <w:p w:rsidR="00E7118B" w:rsidRPr="006846D2" w:rsidRDefault="00E7118B" w:rsidP="006846D2">
      <w:pPr>
        <w:spacing w:after="0"/>
        <w:rPr>
          <w:rFonts w:ascii="Arial" w:hAnsi="Arial" w:cs="Arial"/>
        </w:rPr>
      </w:pPr>
      <w:r w:rsidRPr="006846D2">
        <w:rPr>
          <w:rFonts w:ascii="Arial" w:hAnsi="Arial" w:cs="Arial"/>
        </w:rPr>
        <w:t>Representante Legal</w:t>
      </w:r>
    </w:p>
    <w:p w:rsidR="00DA014F" w:rsidRPr="006846D2" w:rsidRDefault="00DA014F" w:rsidP="006846D2">
      <w:pPr>
        <w:spacing w:after="0"/>
        <w:rPr>
          <w:rFonts w:ascii="Arial" w:hAnsi="Arial" w:cs="Arial"/>
        </w:rPr>
      </w:pPr>
      <w:r w:rsidRPr="006846D2">
        <w:rPr>
          <w:rFonts w:ascii="Arial" w:hAnsi="Arial" w:cs="Arial"/>
        </w:rPr>
        <w:t xml:space="preserve">INMOBILIARIA LA 51 </w:t>
      </w:r>
      <w:bookmarkStart w:id="0" w:name="_GoBack"/>
      <w:bookmarkEnd w:id="0"/>
    </w:p>
    <w:sectPr w:rsidR="00DA014F" w:rsidRPr="006846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C4" w:rsidRDefault="003B43C4" w:rsidP="00E7118B">
      <w:pPr>
        <w:spacing w:after="0" w:line="240" w:lineRule="auto"/>
      </w:pPr>
      <w:r>
        <w:separator/>
      </w:r>
    </w:p>
  </w:endnote>
  <w:endnote w:type="continuationSeparator" w:id="0">
    <w:p w:rsidR="003B43C4" w:rsidRDefault="003B43C4" w:rsidP="00E7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212904"/>
      <w:docPartObj>
        <w:docPartGallery w:val="Page Numbers (Bottom of Page)"/>
        <w:docPartUnique/>
      </w:docPartObj>
    </w:sdtPr>
    <w:sdtEndPr/>
    <w:sdtContent>
      <w:p w:rsidR="00E7118B" w:rsidRDefault="00E711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6D2" w:rsidRPr="006846D2">
          <w:rPr>
            <w:noProof/>
            <w:lang w:val="es-ES"/>
          </w:rPr>
          <w:t>1</w:t>
        </w:r>
        <w:r>
          <w:fldChar w:fldCharType="end"/>
        </w:r>
      </w:p>
    </w:sdtContent>
  </w:sdt>
  <w:p w:rsidR="00E7118B" w:rsidRPr="00B85B0E" w:rsidRDefault="00E7118B" w:rsidP="00E7118B">
    <w:pPr>
      <w:pStyle w:val="Piedepgina"/>
      <w:tabs>
        <w:tab w:val="left" w:pos="2670"/>
      </w:tabs>
      <w:rPr>
        <w:rFonts w:cstheme="minorHAnsi"/>
        <w:sz w:val="22"/>
        <w:szCs w:val="22"/>
        <w:lang w:val="es-ES"/>
      </w:rPr>
    </w:pPr>
    <w:r w:rsidRPr="00B85B0E">
      <w:rPr>
        <w:rFonts w:cstheme="minorHAnsi"/>
        <w:sz w:val="22"/>
        <w:szCs w:val="22"/>
        <w:lang w:val="es-ES"/>
      </w:rPr>
      <w:t>Calle 51 70 53</w:t>
    </w:r>
  </w:p>
  <w:p w:rsidR="00E7118B" w:rsidRPr="00B85B0E" w:rsidRDefault="00E7118B" w:rsidP="00E7118B">
    <w:pPr>
      <w:pStyle w:val="Piedepgina"/>
      <w:rPr>
        <w:rFonts w:cstheme="minorHAnsi"/>
        <w:sz w:val="22"/>
        <w:szCs w:val="22"/>
        <w:lang w:val="es-ES"/>
      </w:rPr>
    </w:pPr>
    <w:r w:rsidRPr="00B85B0E">
      <w:rPr>
        <w:rFonts w:cstheme="minorHAnsi"/>
        <w:sz w:val="22"/>
        <w:szCs w:val="22"/>
        <w:lang w:val="es-ES"/>
      </w:rPr>
      <w:t>Local 281, Estadio, Medellín Antioquia</w:t>
    </w:r>
  </w:p>
  <w:p w:rsidR="00E7118B" w:rsidRPr="00E7118B" w:rsidRDefault="00E7118B">
    <w:pPr>
      <w:pStyle w:val="Piedepgina"/>
      <w:rPr>
        <w:rFonts w:cstheme="minorHAnsi"/>
        <w:sz w:val="22"/>
        <w:szCs w:val="22"/>
      </w:rPr>
    </w:pPr>
    <w:r w:rsidRPr="00B85B0E">
      <w:rPr>
        <w:rFonts w:cstheme="minorHAnsi"/>
        <w:sz w:val="22"/>
        <w:szCs w:val="22"/>
        <w:lang w:val="es-ES"/>
      </w:rPr>
      <w:t xml:space="preserve">Teléfono </w:t>
    </w:r>
    <w:r w:rsidRPr="00B85B0E">
      <w:rPr>
        <w:rFonts w:cstheme="minorHAnsi"/>
        <w:sz w:val="22"/>
        <w:szCs w:val="22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C4" w:rsidRDefault="003B43C4" w:rsidP="00E7118B">
      <w:pPr>
        <w:spacing w:after="0" w:line="240" w:lineRule="auto"/>
      </w:pPr>
      <w:r>
        <w:separator/>
      </w:r>
    </w:p>
  </w:footnote>
  <w:footnote w:type="continuationSeparator" w:id="0">
    <w:p w:rsidR="003B43C4" w:rsidRDefault="003B43C4" w:rsidP="00E7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2410"/>
      <w:gridCol w:w="4961"/>
      <w:gridCol w:w="2835"/>
    </w:tblGrid>
    <w:tr w:rsidR="00E7118B" w:rsidRPr="006846D2" w:rsidTr="006846D2">
      <w:trPr>
        <w:trHeight w:val="274"/>
      </w:trPr>
      <w:tc>
        <w:tcPr>
          <w:tcW w:w="2410" w:type="dxa"/>
          <w:vMerge w:val="restart"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</w:rPr>
          </w:pPr>
          <w:r w:rsidRPr="006846D2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423F57B" wp14:editId="528D64B9">
                <wp:simplePos x="0" y="0"/>
                <wp:positionH relativeFrom="column">
                  <wp:posOffset>419735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</w:tcPr>
        <w:p w:rsidR="00E7118B" w:rsidRPr="006846D2" w:rsidRDefault="00E7118B" w:rsidP="00E7118B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</w:p>
        <w:p w:rsidR="006846D2" w:rsidRDefault="006846D2" w:rsidP="00E7118B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</w:p>
        <w:p w:rsidR="00E7118B" w:rsidRPr="006846D2" w:rsidRDefault="00E7118B" w:rsidP="00E7118B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6846D2">
            <w:rPr>
              <w:rFonts w:ascii="Arial" w:hAnsi="Arial" w:cs="Arial"/>
              <w:bCs/>
              <w:sz w:val="22"/>
              <w:szCs w:val="22"/>
            </w:rPr>
            <w:t>POLÍTICA DE SALUD MENTAL</w:t>
          </w:r>
        </w:p>
        <w:p w:rsidR="00E7118B" w:rsidRPr="006846D2" w:rsidRDefault="00E7118B" w:rsidP="00E7118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35" w:type="dxa"/>
        </w:tcPr>
        <w:p w:rsidR="00E7118B" w:rsidRPr="006846D2" w:rsidRDefault="006846D2" w:rsidP="00E7118B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6846D2">
            <w:rPr>
              <w:rFonts w:ascii="Arial" w:hAnsi="Arial" w:cs="Arial"/>
              <w:sz w:val="22"/>
              <w:szCs w:val="22"/>
            </w:rPr>
            <w:t>Código: GTH-SST-PL-05</w:t>
          </w:r>
        </w:p>
      </w:tc>
    </w:tr>
    <w:tr w:rsidR="00E7118B" w:rsidRPr="006846D2" w:rsidTr="006846D2">
      <w:trPr>
        <w:trHeight w:val="272"/>
      </w:trPr>
      <w:tc>
        <w:tcPr>
          <w:tcW w:w="2410" w:type="dxa"/>
          <w:vMerge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</w:rPr>
          </w:pPr>
        </w:p>
      </w:tc>
      <w:tc>
        <w:tcPr>
          <w:tcW w:w="4961" w:type="dxa"/>
          <w:vMerge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35" w:type="dxa"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6846D2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E7118B" w:rsidRPr="006846D2" w:rsidTr="006846D2">
      <w:trPr>
        <w:trHeight w:val="418"/>
      </w:trPr>
      <w:tc>
        <w:tcPr>
          <w:tcW w:w="2410" w:type="dxa"/>
          <w:vMerge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</w:rPr>
          </w:pPr>
        </w:p>
      </w:tc>
      <w:tc>
        <w:tcPr>
          <w:tcW w:w="4961" w:type="dxa"/>
          <w:vMerge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35" w:type="dxa"/>
        </w:tcPr>
        <w:p w:rsidR="00E7118B" w:rsidRPr="006846D2" w:rsidRDefault="00E7118B" w:rsidP="00E7118B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6846D2">
            <w:rPr>
              <w:rFonts w:ascii="Arial" w:hAnsi="Arial" w:cs="Arial"/>
              <w:sz w:val="22"/>
              <w:szCs w:val="22"/>
            </w:rPr>
            <w:t>Fecha: 22/02/2026</w:t>
          </w:r>
        </w:p>
      </w:tc>
    </w:tr>
  </w:tbl>
  <w:p w:rsidR="00E7118B" w:rsidRDefault="00E71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5153C"/>
    <w:multiLevelType w:val="hybridMultilevel"/>
    <w:tmpl w:val="A2A2B5F6"/>
    <w:lvl w:ilvl="0" w:tplc="08D8B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F"/>
    <w:rsid w:val="00030970"/>
    <w:rsid w:val="003B43C4"/>
    <w:rsid w:val="00410BC6"/>
    <w:rsid w:val="004909AC"/>
    <w:rsid w:val="005A070B"/>
    <w:rsid w:val="006846D2"/>
    <w:rsid w:val="007C06D9"/>
    <w:rsid w:val="00A62DE3"/>
    <w:rsid w:val="00DA014F"/>
    <w:rsid w:val="00E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0D8B5F-1FBB-424B-90EE-DB91BEAF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1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1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1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14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DA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A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1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1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1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1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14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1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18B"/>
  </w:style>
  <w:style w:type="paragraph" w:styleId="Piedepgina">
    <w:name w:val="footer"/>
    <w:basedOn w:val="Normal"/>
    <w:link w:val="PiedepginaCar"/>
    <w:uiPriority w:val="99"/>
    <w:unhideWhenUsed/>
    <w:rsid w:val="00E71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18B"/>
  </w:style>
  <w:style w:type="table" w:styleId="Tablaconcuadrcula">
    <w:name w:val="Table Grid"/>
    <w:basedOn w:val="Tablanormal"/>
    <w:uiPriority w:val="39"/>
    <w:rsid w:val="00E7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5</cp:revision>
  <dcterms:created xsi:type="dcterms:W3CDTF">2026-02-23T00:27:00Z</dcterms:created>
  <dcterms:modified xsi:type="dcterms:W3CDTF">2026-03-28T20:19:00Z</dcterms:modified>
</cp:coreProperties>
</file>