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CCF" w:rsidRDefault="00D64CCF" w:rsidP="00253C14">
      <w:pPr>
        <w:jc w:val="center"/>
        <w:rPr>
          <w:b/>
          <w:sz w:val="24"/>
          <w:szCs w:val="24"/>
        </w:rPr>
      </w:pPr>
    </w:p>
    <w:p w:rsidR="00253C14" w:rsidRPr="00D64CCF" w:rsidRDefault="00253C14" w:rsidP="00D64CCF">
      <w:pPr>
        <w:jc w:val="center"/>
        <w:rPr>
          <w:b/>
          <w:sz w:val="24"/>
          <w:szCs w:val="24"/>
        </w:rPr>
      </w:pPr>
      <w:r w:rsidRPr="00D64CCF">
        <w:rPr>
          <w:b/>
          <w:sz w:val="24"/>
          <w:szCs w:val="24"/>
        </w:rPr>
        <w:t>Definiciones de sistema de gestión de seguridad y salud en el trabajo</w:t>
      </w:r>
    </w:p>
    <w:p w:rsidR="00253C14" w:rsidRDefault="00253C14" w:rsidP="00253C14">
      <w:r w:rsidRPr="00253C14">
        <w:rPr>
          <w:b/>
        </w:rPr>
        <w:t>ARTÍCULO 2.2.4.6.2.</w:t>
      </w:r>
      <w:r>
        <w:t xml:space="preserve"> Definiciones. Para los efectos del presente capítulo se aplican las siguientes definiciones:</w:t>
      </w:r>
    </w:p>
    <w:p w:rsidR="00253C14" w:rsidRDefault="00253C14" w:rsidP="00253C14">
      <w:r w:rsidRPr="00253C14">
        <w:t>1.</w:t>
      </w:r>
      <w:r>
        <w:t xml:space="preserve"> Acción correctiva: Acción tomada para eliminar la causa de una no conformidad detectada u otra situación no deseable.</w:t>
      </w:r>
    </w:p>
    <w:p w:rsidR="00253C14" w:rsidRDefault="00253C14" w:rsidP="00253C14">
      <w:r w:rsidRPr="00253C14">
        <w:t>2.</w:t>
      </w:r>
      <w:r>
        <w:t xml:space="preserve"> Acción de mejora: Acción de optimización del Sistema de Gestión de la Seguridad y Salud en el Trabajo (SG-SST), para lograr mejoras en el</w:t>
      </w:r>
    </w:p>
    <w:p w:rsidR="00253C14" w:rsidRDefault="00253C14" w:rsidP="00253C14">
      <w:r>
        <w:t>desempeño de la organización en la seguridad y la salud en el trabajo de forma coherente con su política.</w:t>
      </w:r>
    </w:p>
    <w:p w:rsidR="00253C14" w:rsidRDefault="00253C14" w:rsidP="00253C14">
      <w:r>
        <w:t>3. Acción preventiva: Acción para eliminar o mitigar la(s) causa(s) de una no conformidad potencial u otra situación potencial no deseable.</w:t>
      </w:r>
    </w:p>
    <w:p w:rsidR="00253C14" w:rsidRDefault="00253C14" w:rsidP="00253C14">
      <w:r>
        <w:t>4. Actividad no rutinaria: Actividad que no forma parte, de la operación normal de la organización o actividad que la organización ha</w:t>
      </w:r>
    </w:p>
    <w:p w:rsidR="00253C14" w:rsidRDefault="00253C14" w:rsidP="00253C14">
      <w:r>
        <w:t>determinado como no rutinaria por su baja frecuencia de ejecución.</w:t>
      </w:r>
    </w:p>
    <w:p w:rsidR="00253C14" w:rsidRDefault="00253C14" w:rsidP="00253C14">
      <w:r>
        <w:t>5. Actividad rutinaria: Actividad que forma parte de la operación normal de la organización, se ha planificado y es estandarizable.</w:t>
      </w:r>
    </w:p>
    <w:p w:rsidR="00253C14" w:rsidRDefault="00253C14" w:rsidP="00253C14">
      <w:r>
        <w:t>6. Alta dirección: Persona o grupo de personas que dirigen y controlan una empresa.</w:t>
      </w:r>
    </w:p>
    <w:p w:rsidR="00253C14" w:rsidRDefault="00253C14" w:rsidP="00253C14">
      <w:r>
        <w:t>7. Amenaza: Peligro latente de que un evento físico de origen natural, o causado, o inducido por la acción humana de manera accidental, se</w:t>
      </w:r>
    </w:p>
    <w:p w:rsidR="00253C14" w:rsidRDefault="00253C14" w:rsidP="00253C14">
      <w:r>
        <w:t>presente con una severidad suficiente para causar pérdida de vidas, lesiones u otros impactos en la salud, así como también daños y pérdidas</w:t>
      </w:r>
    </w:p>
    <w:p w:rsidR="00253C14" w:rsidRDefault="00253C14" w:rsidP="00253C14">
      <w:r>
        <w:t>en los bienes, la infraestructura, los medíos de sustento, la prestación de servicios y los recursos ambientales.</w:t>
      </w:r>
    </w:p>
    <w:p w:rsidR="00253C14" w:rsidRDefault="00253C14" w:rsidP="00253C14">
      <w:r>
        <w:t>8. Autorreporte (sic) de condiciones de trabajo y salud: Proceso mediante el cual el trabajador o contratista reporta por escrito al empleador o</w:t>
      </w:r>
    </w:p>
    <w:p w:rsidR="00253C14" w:rsidRDefault="00253C14" w:rsidP="00253C14">
      <w:r>
        <w:t>contratante las condiciones adversas de seguridad y salud que identifica en su lugar de trabajo.</w:t>
      </w:r>
    </w:p>
    <w:p w:rsidR="00253C14" w:rsidRDefault="00253C14" w:rsidP="00253C14">
      <w:r>
        <w:t>9. Centro de trabajo: Se entiende por Centro de Trabajo a toda edificación o área a cielo abierto destinada a una actividad económica en una</w:t>
      </w:r>
    </w:p>
    <w:p w:rsidR="00253C14" w:rsidRDefault="00253C14" w:rsidP="00253C14">
      <w:r>
        <w:t>empresa determinada.</w:t>
      </w:r>
    </w:p>
    <w:p w:rsidR="00253C14" w:rsidRDefault="00253C14" w:rsidP="00253C14">
      <w:r>
        <w:t>10. Ciclo PHVA: Procedimiento lógico y por etapas que permite el mejoramiento continuo a través de los siguientes pasos:</w:t>
      </w:r>
    </w:p>
    <w:p w:rsidR="00D64CCF" w:rsidRDefault="00D64CCF" w:rsidP="00253C14"/>
    <w:p w:rsidR="00253C14" w:rsidRDefault="00253C14" w:rsidP="00253C14">
      <w:r>
        <w:t>Planificar: Se debe planificar la forma de mejorar la seguridad y salud de los trabajadores, encontrando qué cosas se están haciendo</w:t>
      </w:r>
    </w:p>
    <w:p w:rsidR="00253C14" w:rsidRDefault="00253C14" w:rsidP="00253C14">
      <w:r>
        <w:t>incorrectamente o se pueden mejorar y determinando ideas para solucionar esos problemas.</w:t>
      </w:r>
    </w:p>
    <w:p w:rsidR="00253C14" w:rsidRDefault="00253C14" w:rsidP="00253C14">
      <w:r>
        <w:t>Hacer: Implementación de las medidas planificadas.</w:t>
      </w:r>
    </w:p>
    <w:p w:rsidR="00253C14" w:rsidRDefault="00253C14" w:rsidP="00253C14">
      <w:r>
        <w:t>Verificar: Revisar que los procedimientos y acciones implementados están consiguiendo los resultados deseados.</w:t>
      </w:r>
    </w:p>
    <w:p w:rsidR="00253C14" w:rsidRDefault="00253C14" w:rsidP="00253C14">
      <w:r>
        <w:t>Actuar: Realizar acciones de mejora para obtener los mayores beneficios en la seguridad y salud de los trabajadores.</w:t>
      </w:r>
    </w:p>
    <w:p w:rsidR="00253C14" w:rsidRDefault="00253C14" w:rsidP="00253C14">
      <w:r>
        <w:t>11. Condiciones de salud: El conjunto de variables objetivas y de autorreporte (sic) de condiciones fisiológicas, psicológicas y socioculturales que</w:t>
      </w:r>
    </w:p>
    <w:p w:rsidR="00253C14" w:rsidRDefault="00253C14" w:rsidP="00253C14">
      <w:r>
        <w:t>determinan el perfil sociodemográfico y de morbilidad de la población trabajadora.</w:t>
      </w:r>
    </w:p>
    <w:p w:rsidR="00253C14" w:rsidRDefault="00253C14" w:rsidP="00253C14">
      <w:r>
        <w:t>12. Condiciones y medio ambiente de trabajo: Aquellos elementos, agentes o factores que tienen influencia significativa en la generación de</w:t>
      </w:r>
    </w:p>
    <w:p w:rsidR="00253C14" w:rsidRDefault="00253C14" w:rsidP="00253C14">
      <w:r>
        <w:t>riesgos para la seguridad y salud de los trabajadores quedan específicamente incluidos en esta definición, entre otros: a) Las características</w:t>
      </w:r>
    </w:p>
    <w:p w:rsidR="00253C14" w:rsidRDefault="00253C14" w:rsidP="00253C14">
      <w:r>
        <w:t>generales de los locales, instalaciones, máquinas, equipos, herramientas, materias primas, productos y demás útiles existentes en el lugar de</w:t>
      </w:r>
    </w:p>
    <w:p w:rsidR="00253C14" w:rsidRDefault="00253C14" w:rsidP="00253C14">
      <w:r>
        <w:t>trabajo; b) Los agentes físicos, químicos y biológicos presentes en el ambiente de trabajo y sus correspondientes intensidades, concentraciones</w:t>
      </w:r>
    </w:p>
    <w:p w:rsidR="00253C14" w:rsidRDefault="00253C14" w:rsidP="00253C14">
      <w:r>
        <w:t>o niveles de presencia; c) Los procedimientos para la utilización de los agentes citados en el apartado anterior, que influyan en la generación de</w:t>
      </w:r>
    </w:p>
    <w:p w:rsidR="00253C14" w:rsidRDefault="00253C14" w:rsidP="00253C14">
      <w:r>
        <w:t>riesgos para los trabajadores y; d) La organización y ordenamiento de las labores, incluidos los factores ergonómicos o biomecánicos y</w:t>
      </w:r>
    </w:p>
    <w:p w:rsidR="00253C14" w:rsidRDefault="00253C14" w:rsidP="00253C14">
      <w:r>
        <w:t>psicosociales.</w:t>
      </w:r>
    </w:p>
    <w:p w:rsidR="00253C14" w:rsidRDefault="00253C14" w:rsidP="00253C14">
      <w:r>
        <w:t>13. Descripción sociodemográfica: Perfil sociodemográfico de la población trabajadora, que incluye la descripción de las características sociales y</w:t>
      </w:r>
    </w:p>
    <w:p w:rsidR="00253C14" w:rsidRDefault="00253C14" w:rsidP="00253C14">
      <w:r>
        <w:t>demográficas de un grupo de trabajadores, tales como: grado de escolaridad, ingresos, lugar de residencia, composición familiar, estrato</w:t>
      </w:r>
    </w:p>
    <w:p w:rsidR="00253C14" w:rsidRDefault="00253C14" w:rsidP="00253C14">
      <w:r>
        <w:t>socioeconómico, estado civil, raza, ocupación, área de trabajo, edad, sexo y turno de trabajo.</w:t>
      </w:r>
    </w:p>
    <w:p w:rsidR="00253C14" w:rsidRDefault="00253C14" w:rsidP="00253C14">
      <w:r>
        <w:t>14. Efectividad: Logro de los objetivos del Sistema de Gestión de la Seguridad y Salud en el Trabajo con la máxima eficacia y la máxima eficiencia.</w:t>
      </w:r>
    </w:p>
    <w:p w:rsidR="00D64CCF" w:rsidRDefault="00D64CCF" w:rsidP="00253C14"/>
    <w:p w:rsidR="00D64CCF" w:rsidRDefault="00D64CCF" w:rsidP="00253C14"/>
    <w:p w:rsidR="00253C14" w:rsidRDefault="00253C14" w:rsidP="00253C14">
      <w:r>
        <w:t>15. Eficacia: Es la capacidad de alcanzar el efecto que espera o se desea tras la realización de una acción.</w:t>
      </w:r>
    </w:p>
    <w:p w:rsidR="00253C14" w:rsidRDefault="00253C14" w:rsidP="00253C14">
      <w:r>
        <w:t>16. Eficiencia: Relación entre el resultado alcanzado y los recursos utilizados.</w:t>
      </w:r>
    </w:p>
    <w:p w:rsidR="00253C14" w:rsidRDefault="00253C14" w:rsidP="00253C14">
      <w:r>
        <w:t>17. Emergencia: Es aquella situación de peligro o desastre o la inminencia del mismo, que afecta el funcionamiento normal de la empresa.</w:t>
      </w:r>
    </w:p>
    <w:p w:rsidR="00253C14" w:rsidRDefault="00253C14" w:rsidP="00253C14">
      <w:r>
        <w:t>Requiere de una reacción inmediata y coordinada de los trabajadores, brigadas de emergencias y primeros auxilios y en algunos casos de otros</w:t>
      </w:r>
    </w:p>
    <w:p w:rsidR="00253C14" w:rsidRDefault="00253C14" w:rsidP="00253C14">
      <w:r>
        <w:t>grupos de apoyo dependiendo de su magnitud.</w:t>
      </w:r>
    </w:p>
    <w:p w:rsidR="00253C14" w:rsidRDefault="00253C14" w:rsidP="00253C14">
      <w:r>
        <w:t>18. Evaluación del riesgo: Proceso para determinar el nivel de riesgo asociado al nivel de probabilidad de que dicho riesgo se concrete y al nivel</w:t>
      </w:r>
    </w:p>
    <w:p w:rsidR="00253C14" w:rsidRDefault="00253C14" w:rsidP="00253C14">
      <w:r>
        <w:t>de severidad de las consecuencias de esa concreción.</w:t>
      </w:r>
    </w:p>
    <w:p w:rsidR="00253C14" w:rsidRDefault="00253C14" w:rsidP="00253C14">
      <w:r>
        <w:t>19. Evento Catastrófico: Acontecimiento imprevisto y no deseado que altera significativamente el funcionamiento normal de la empresa, implica</w:t>
      </w:r>
    </w:p>
    <w:p w:rsidR="00253C14" w:rsidRDefault="00253C14" w:rsidP="00253C14">
      <w:r>
        <w:t>daños masivos al personal que labora en instalaciones, parálisis total de las actividades de la empresa o una parte de ella y que afecta a la</w:t>
      </w:r>
    </w:p>
    <w:p w:rsidR="00253C14" w:rsidRDefault="00253C14" w:rsidP="00253C14">
      <w:r>
        <w:t>cadena productiva, o genera destrucción parcial o total de una instalación.</w:t>
      </w:r>
    </w:p>
    <w:p w:rsidR="00253C14" w:rsidRDefault="00253C14" w:rsidP="00253C14">
      <w:r>
        <w:t>20. Identificación del peligro: Proceso para establecer si existe un peligro y definir las características de este.</w:t>
      </w:r>
    </w:p>
    <w:p w:rsidR="00253C14" w:rsidRDefault="00253C14" w:rsidP="00253C14">
      <w:r>
        <w:t>21. Indicadores de estructura: Medidas verificables de la disponibilidad y acceso a recursos, políticas y organización con que cuenta la empresa</w:t>
      </w:r>
    </w:p>
    <w:p w:rsidR="00253C14" w:rsidRDefault="00253C14" w:rsidP="00253C14">
      <w:r>
        <w:t>para atender las demandas y necesidades en Seguridad y Salud en el Trabajo.</w:t>
      </w:r>
    </w:p>
    <w:p w:rsidR="00253C14" w:rsidRDefault="00253C14" w:rsidP="00253C14">
      <w:r>
        <w:t>22. Indicadores de proceso: Medidas verificables del grado de desarrollo e implementación del SG-SST.</w:t>
      </w:r>
    </w:p>
    <w:p w:rsidR="00253C14" w:rsidRDefault="00253C14" w:rsidP="00253C14">
      <w:r>
        <w:t>23. Indicadores de resultado: Medidas verificables de los cambios alcanzados en el periodo definido, teniendo como base la programación hecha</w:t>
      </w:r>
    </w:p>
    <w:p w:rsidR="00253C14" w:rsidRDefault="00253C14" w:rsidP="00253C14">
      <w:r>
        <w:t>y la aplicación de recursos propios del programa o del sistema de gestión.</w:t>
      </w:r>
    </w:p>
    <w:p w:rsidR="00253C14" w:rsidRDefault="00253C14" w:rsidP="00253C14">
      <w:r>
        <w:t>24. Matriz legal: Es la compilación de los requisitos normativos exigibles a la empresa acorde con las actividades propias e inherentes de su</w:t>
      </w:r>
    </w:p>
    <w:p w:rsidR="00253C14" w:rsidRDefault="00253C14" w:rsidP="00253C14">
      <w:r>
        <w:t>actividad productiva, los cuales dan los lineamientos normativos y técnicos para desarrollar el Sistema de Gestión de la Seguridad y Salud en el</w:t>
      </w:r>
    </w:p>
    <w:p w:rsidR="00253C14" w:rsidRDefault="00253C14" w:rsidP="00253C14">
      <w:r>
        <w:t>Trabajo (SG-SST), el cual deberá actualizarse en la medida que sean emitidas nuevas disposiciones aplicables.</w:t>
      </w:r>
    </w:p>
    <w:p w:rsidR="00D64CCF" w:rsidRDefault="00D64CCF" w:rsidP="00253C14"/>
    <w:p w:rsidR="00253C14" w:rsidRDefault="00253C14" w:rsidP="00253C14">
      <w:r>
        <w:t>25. Mejora continua: Proceso recurrente de optimización del Sistema de Gestión de la Seguridad y Salud en el Trabajo, para lograr mejoras en el</w:t>
      </w:r>
    </w:p>
    <w:p w:rsidR="00253C14" w:rsidRDefault="00253C14" w:rsidP="00253C14">
      <w:r>
        <w:t>desempeño en este campo, de forma coherente con la política de Seguridad y Salud en el Trabajo (SST) de la organización.</w:t>
      </w:r>
    </w:p>
    <w:p w:rsidR="00253C14" w:rsidRDefault="00253C14" w:rsidP="00253C14">
      <w:r>
        <w:t>26. No conformidad: No cumplimiento de un requisito. Puede ser una desviación de estándares, prácticas, procedimientos de trabajo, requisitos</w:t>
      </w:r>
    </w:p>
    <w:p w:rsidR="00253C14" w:rsidRDefault="00253C14" w:rsidP="00253C14">
      <w:r>
        <w:t>normativos aplicables, entre otros,</w:t>
      </w:r>
    </w:p>
    <w:p w:rsidR="00253C14" w:rsidRDefault="00253C14" w:rsidP="00253C14">
      <w:r>
        <w:t>27. Peligro: Fuente, situación o acto con potencial de causar daño en la salud de los trabajadores, en los equipos o en las instalaciones.</w:t>
      </w:r>
    </w:p>
    <w:p w:rsidR="00253C14" w:rsidRDefault="00253C14" w:rsidP="00253C14">
      <w:r>
        <w:t>28. Política de seguridad y salud en el trabajo: Es el compromiso de la alta dirección de una organización con la seguridad y la salud en el</w:t>
      </w:r>
    </w:p>
    <w:p w:rsidR="00253C14" w:rsidRDefault="00253C14" w:rsidP="00253C14">
      <w:r>
        <w:t>trabajo, expresadas formalmente, que define su alcance y compromete a toda la organización.</w:t>
      </w:r>
    </w:p>
    <w:p w:rsidR="00253C14" w:rsidRDefault="00253C14" w:rsidP="00253C14">
      <w:r>
        <w:t>29. Registro: Documento que presenta resultados obtenidos o proporciona evidencia de las actividades desempeñadas.</w:t>
      </w:r>
    </w:p>
    <w:p w:rsidR="00253C14" w:rsidRDefault="00253C14" w:rsidP="00253C14">
      <w:r>
        <w:t>30. Rendición de cuentas: Mecanismo por medio del cual las personas e instituciones informan sobre su desempeño.</w:t>
      </w:r>
    </w:p>
    <w:p w:rsidR="00253C14" w:rsidRDefault="00253C14" w:rsidP="00253C14">
      <w:r>
        <w:t>31. Revisión proactiva: Es el compromiso del empleador o contratante que implica la iniciativa y capacidad de anticipación para el desarrollo de acciones preventivas y correctivas, así como la toma de decisiones para generar mejoras en el SG-SST.</w:t>
      </w:r>
    </w:p>
    <w:p w:rsidR="00253C14" w:rsidRDefault="00253C14" w:rsidP="00253C14">
      <w:r>
        <w:t>32. Revisión reactiva: Acciones para el seguimiento de enfermedades laborales, incidentes, accidentes de trabajo y ausentismo laboral por</w:t>
      </w:r>
    </w:p>
    <w:p w:rsidR="00253C14" w:rsidRDefault="00253C14" w:rsidP="00253C14">
      <w:r>
        <w:t>enfermedad.</w:t>
      </w:r>
    </w:p>
    <w:p w:rsidR="00253C14" w:rsidRDefault="00253C14" w:rsidP="00253C14">
      <w:r>
        <w:t>33. Requisito Normativo: Requisito de seguridad y salud en el trabajo impuesto por una norma vigente y que aplica a las actividades de la</w:t>
      </w:r>
    </w:p>
    <w:p w:rsidR="00253C14" w:rsidRDefault="00253C14" w:rsidP="00253C14">
      <w:r>
        <w:t>organización.</w:t>
      </w:r>
    </w:p>
    <w:p w:rsidR="00253C14" w:rsidRDefault="00253C14" w:rsidP="00253C14">
      <w:r>
        <w:t>34. Riesgo: Combinación de la probabilidad de que ocurra una o más exposiciones o eventos peligrosos y la severidad del daño que puede ser</w:t>
      </w:r>
    </w:p>
    <w:p w:rsidR="00253C14" w:rsidRDefault="00253C14" w:rsidP="00253C14">
      <w:r>
        <w:t>causada por estos.</w:t>
      </w:r>
    </w:p>
    <w:p w:rsidR="00253C14" w:rsidRDefault="00253C14" w:rsidP="00253C14">
      <w:r>
        <w:t>35. Valoración del riesgo: Consiste en emitir un juicio sobre la tolerancia o no del riesgo estimado.</w:t>
      </w:r>
    </w:p>
    <w:p w:rsidR="00253C14" w:rsidRDefault="00253C14" w:rsidP="00253C14">
      <w:r>
        <w:t>36. Vigilancia de la salud en el trabajo o vigilancia epidemiológica de la salud en el trabajo: Comprende la recopilación, el análisis, la</w:t>
      </w:r>
      <w:r w:rsidR="00D64CCF">
        <w:t xml:space="preserve"> interpretación</w:t>
      </w:r>
      <w:r>
        <w:t xml:space="preserve"> y la difusión continuada y sistemática de datos a efectos de la prevención. La vigilancia es indispensable para la planificación,</w:t>
      </w:r>
    </w:p>
    <w:p w:rsidR="00D64CCF" w:rsidRDefault="00D64CCF" w:rsidP="00253C14"/>
    <w:p w:rsidR="00253C14" w:rsidRDefault="00253C14" w:rsidP="00253C14">
      <w:r>
        <w:t>ejecución y evaluación de los programas de seguridad y salud en el trabajo, el control de los trastornos y lesiones relacionadas con el trabajo y</w:t>
      </w:r>
    </w:p>
    <w:p w:rsidR="00253C14" w:rsidRDefault="00253C14" w:rsidP="00253C14">
      <w:r>
        <w:t>el ausentismo laboral por enfermedad, así como para la protección y promoción de la salud de los trabajadores.</w:t>
      </w:r>
    </w:p>
    <w:p w:rsidR="00253C14" w:rsidRDefault="00253C14" w:rsidP="00253C14">
      <w:r>
        <w:t>Dicha vigilancia comprende tanto la vigilancia de la salud de los trabajadores como la del medio ambiente de trabajo.</w:t>
      </w:r>
    </w:p>
    <w:p w:rsidR="00915F93" w:rsidRDefault="00915F93" w:rsidP="00253C14">
      <w:bookmarkStart w:id="0" w:name="_GoBack"/>
      <w:bookmarkEnd w:id="0"/>
    </w:p>
    <w:sectPr w:rsidR="00915F9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E59" w:rsidRDefault="00D97E59" w:rsidP="00D64CCF">
      <w:pPr>
        <w:spacing w:after="0" w:line="240" w:lineRule="auto"/>
      </w:pPr>
      <w:r>
        <w:separator/>
      </w:r>
    </w:p>
  </w:endnote>
  <w:endnote w:type="continuationSeparator" w:id="0">
    <w:p w:rsidR="00D97E59" w:rsidRDefault="00D97E59" w:rsidP="00D6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E59" w:rsidRDefault="00D97E59" w:rsidP="00D64CCF">
      <w:pPr>
        <w:spacing w:after="0" w:line="240" w:lineRule="auto"/>
      </w:pPr>
      <w:r>
        <w:separator/>
      </w:r>
    </w:p>
  </w:footnote>
  <w:footnote w:type="continuationSeparator" w:id="0">
    <w:p w:rsidR="00D97E59" w:rsidRDefault="00D97E59" w:rsidP="00D64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tblInd w:w="-572" w:type="dxa"/>
      <w:tblLook w:val="04A0" w:firstRow="1" w:lastRow="0" w:firstColumn="1" w:lastColumn="0" w:noHBand="0" w:noVBand="1"/>
    </w:tblPr>
    <w:tblGrid>
      <w:gridCol w:w="2410"/>
      <w:gridCol w:w="5387"/>
      <w:gridCol w:w="2409"/>
    </w:tblGrid>
    <w:tr w:rsidR="00D64CCF" w:rsidRPr="00B85B0E" w:rsidTr="0090208F">
      <w:tc>
        <w:tcPr>
          <w:tcW w:w="2410" w:type="dxa"/>
          <w:vMerge w:val="restart"/>
        </w:tcPr>
        <w:p w:rsidR="00D64CCF" w:rsidRDefault="00D64CCF" w:rsidP="00D64CCF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463ECD4D" wp14:editId="7256D2B2">
                <wp:simplePos x="0" y="0"/>
                <wp:positionH relativeFrom="column">
                  <wp:posOffset>419735</wp:posOffset>
                </wp:positionH>
                <wp:positionV relativeFrom="paragraph">
                  <wp:posOffset>0</wp:posOffset>
                </wp:positionV>
                <wp:extent cx="498475" cy="513715"/>
                <wp:effectExtent l="0" t="0" r="0" b="635"/>
                <wp:wrapTight wrapText="bothSides">
                  <wp:wrapPolygon edited="0">
                    <wp:start x="0" y="0"/>
                    <wp:lineTo x="0" y="20826"/>
                    <wp:lineTo x="20637" y="20826"/>
                    <wp:lineTo x="20637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475" cy="513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7" w:type="dxa"/>
          <w:vMerge w:val="restart"/>
        </w:tcPr>
        <w:p w:rsidR="00D64CCF" w:rsidRDefault="00D64CCF" w:rsidP="00D64CCF">
          <w:pPr>
            <w:pStyle w:val="Encabezado"/>
            <w:jc w:val="center"/>
            <w:rPr>
              <w:sz w:val="22"/>
              <w:szCs w:val="22"/>
            </w:rPr>
          </w:pPr>
        </w:p>
        <w:p w:rsidR="00D64CCF" w:rsidRPr="00B85B0E" w:rsidRDefault="00D64CCF" w:rsidP="00D64CCF">
          <w:pPr>
            <w:pStyle w:val="Encabezado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CONCEPTOS GENERALES</w:t>
          </w:r>
        </w:p>
      </w:tc>
      <w:tc>
        <w:tcPr>
          <w:tcW w:w="2409" w:type="dxa"/>
        </w:tcPr>
        <w:p w:rsidR="00D64CCF" w:rsidRPr="00B85B0E" w:rsidRDefault="00D64CCF" w:rsidP="00D64CCF">
          <w:pPr>
            <w:pStyle w:val="Encabezado"/>
            <w:rPr>
              <w:sz w:val="22"/>
              <w:szCs w:val="22"/>
            </w:rPr>
          </w:pPr>
          <w:r>
            <w:rPr>
              <w:sz w:val="22"/>
              <w:szCs w:val="22"/>
            </w:rPr>
            <w:t>Código: GTH-SST-CG-01</w:t>
          </w:r>
        </w:p>
      </w:tc>
    </w:tr>
    <w:tr w:rsidR="00D64CCF" w:rsidRPr="00B85B0E" w:rsidTr="0090208F">
      <w:tc>
        <w:tcPr>
          <w:tcW w:w="2410" w:type="dxa"/>
          <w:vMerge/>
        </w:tcPr>
        <w:p w:rsidR="00D64CCF" w:rsidRDefault="00D64CCF" w:rsidP="00D64CCF">
          <w:pPr>
            <w:pStyle w:val="Encabezado"/>
          </w:pPr>
        </w:p>
      </w:tc>
      <w:tc>
        <w:tcPr>
          <w:tcW w:w="5387" w:type="dxa"/>
          <w:vMerge/>
        </w:tcPr>
        <w:p w:rsidR="00D64CCF" w:rsidRPr="00B85B0E" w:rsidRDefault="00D64CCF" w:rsidP="00D64CCF">
          <w:pPr>
            <w:pStyle w:val="Encabezado"/>
            <w:rPr>
              <w:sz w:val="22"/>
              <w:szCs w:val="22"/>
            </w:rPr>
          </w:pPr>
        </w:p>
      </w:tc>
      <w:tc>
        <w:tcPr>
          <w:tcW w:w="2409" w:type="dxa"/>
        </w:tcPr>
        <w:p w:rsidR="00D64CCF" w:rsidRPr="00B85B0E" w:rsidRDefault="00D64CCF" w:rsidP="00D64CCF">
          <w:pPr>
            <w:pStyle w:val="Encabezado"/>
            <w:rPr>
              <w:sz w:val="22"/>
              <w:szCs w:val="22"/>
            </w:rPr>
          </w:pPr>
          <w:r w:rsidRPr="00B85B0E">
            <w:rPr>
              <w:sz w:val="22"/>
              <w:szCs w:val="22"/>
            </w:rPr>
            <w:t>Versión: 01</w:t>
          </w:r>
        </w:p>
      </w:tc>
    </w:tr>
    <w:tr w:rsidR="00D64CCF" w:rsidRPr="00B85B0E" w:rsidTr="0090208F">
      <w:tc>
        <w:tcPr>
          <w:tcW w:w="2410" w:type="dxa"/>
          <w:vMerge/>
        </w:tcPr>
        <w:p w:rsidR="00D64CCF" w:rsidRDefault="00D64CCF" w:rsidP="00D64CCF">
          <w:pPr>
            <w:pStyle w:val="Encabezado"/>
          </w:pPr>
        </w:p>
      </w:tc>
      <w:tc>
        <w:tcPr>
          <w:tcW w:w="5387" w:type="dxa"/>
          <w:vMerge/>
        </w:tcPr>
        <w:p w:rsidR="00D64CCF" w:rsidRPr="00B85B0E" w:rsidRDefault="00D64CCF" w:rsidP="00D64CCF">
          <w:pPr>
            <w:pStyle w:val="Encabezado"/>
            <w:rPr>
              <w:sz w:val="22"/>
              <w:szCs w:val="22"/>
            </w:rPr>
          </w:pPr>
        </w:p>
      </w:tc>
      <w:tc>
        <w:tcPr>
          <w:tcW w:w="2409" w:type="dxa"/>
        </w:tcPr>
        <w:p w:rsidR="00D64CCF" w:rsidRPr="00B85B0E" w:rsidRDefault="00D64CCF" w:rsidP="00D64CCF">
          <w:pPr>
            <w:pStyle w:val="Encabezado"/>
            <w:rPr>
              <w:sz w:val="22"/>
              <w:szCs w:val="22"/>
            </w:rPr>
          </w:pPr>
          <w:r w:rsidRPr="00B85B0E">
            <w:rPr>
              <w:sz w:val="22"/>
              <w:szCs w:val="22"/>
            </w:rPr>
            <w:t>Fecha: 22/02/2026</w:t>
          </w:r>
        </w:p>
      </w:tc>
    </w:tr>
  </w:tbl>
  <w:p w:rsidR="00D64CCF" w:rsidRDefault="00D64CC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53A2E"/>
    <w:multiLevelType w:val="hybridMultilevel"/>
    <w:tmpl w:val="79E493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14"/>
    <w:rsid w:val="00253C14"/>
    <w:rsid w:val="00270853"/>
    <w:rsid w:val="002F7294"/>
    <w:rsid w:val="006072EC"/>
    <w:rsid w:val="00684A6B"/>
    <w:rsid w:val="00915F93"/>
    <w:rsid w:val="00A26D1D"/>
    <w:rsid w:val="00D64CCF"/>
    <w:rsid w:val="00D97E59"/>
    <w:rsid w:val="00E448C8"/>
    <w:rsid w:val="00F1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9A285AB-3CE0-4F8A-B246-84125F1C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5F9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64C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4CCF"/>
  </w:style>
  <w:style w:type="paragraph" w:styleId="Piedepgina">
    <w:name w:val="footer"/>
    <w:basedOn w:val="Normal"/>
    <w:link w:val="PiedepginaCar"/>
    <w:uiPriority w:val="99"/>
    <w:unhideWhenUsed/>
    <w:rsid w:val="00D64C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CCF"/>
  </w:style>
  <w:style w:type="table" w:styleId="Tablaconcuadrcula">
    <w:name w:val="Table Grid"/>
    <w:basedOn w:val="Tablanormal"/>
    <w:uiPriority w:val="39"/>
    <w:rsid w:val="00D64CCF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1353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DIEGO ORTIZ</dc:creator>
  <cp:keywords/>
  <dc:description/>
  <cp:lastModifiedBy>Qbex</cp:lastModifiedBy>
  <cp:revision>5</cp:revision>
  <dcterms:created xsi:type="dcterms:W3CDTF">2026-02-11T00:36:00Z</dcterms:created>
  <dcterms:modified xsi:type="dcterms:W3CDTF">2026-03-28T19:42:00Z</dcterms:modified>
</cp:coreProperties>
</file>